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bookmarkStart w:id="0" w:name="_Toc18218"/>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命题1（赛道</w:t>
      </w:r>
      <w:r>
        <w:rPr>
          <w:rFonts w:hint="eastAsia" w:ascii="仿宋" w:hAnsi="仿宋" w:eastAsia="仿宋" w:cs="仿宋_GB2312"/>
          <w:b/>
          <w:bCs/>
          <w:sz w:val="32"/>
          <w:szCs w:val="32"/>
          <w:lang w:val="en-US" w:eastAsia="zh-CN"/>
        </w:rPr>
        <w:t>二</w:t>
      </w:r>
      <w:r>
        <w:rPr>
          <w:rFonts w:hint="eastAsia" w:ascii="仿宋" w:hAnsi="仿宋" w:eastAsia="仿宋" w:cs="仿宋_GB2312"/>
          <w:b/>
          <w:bCs/>
          <w:sz w:val="32"/>
          <w:szCs w:val="32"/>
        </w:rPr>
        <w:t>：新材料与新能源）</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bookmarkStart w:id="1" w:name="_Toc20782"/>
            <w:r>
              <w:rPr>
                <w:rFonts w:hint="eastAsia" w:ascii="仿宋" w:hAnsi="仿宋" w:eastAsia="仿宋" w:cs="仿宋"/>
                <w:b/>
                <w:bCs/>
                <w:kern w:val="0"/>
                <w:sz w:val="28"/>
                <w:szCs w:val="28"/>
              </w:rPr>
              <w:t>主题：</w:t>
            </w:r>
            <w:bookmarkEnd w:id="1"/>
            <w:r>
              <w:rPr>
                <w:rFonts w:hint="eastAsia" w:ascii="仿宋" w:hAnsi="仿宋" w:eastAsia="仿宋" w:cs="仿宋"/>
                <w:b/>
                <w:bCs/>
                <w:kern w:val="0"/>
                <w:sz w:val="28"/>
                <w:szCs w:val="28"/>
              </w:rPr>
              <w:t>激光约束核聚变固体激光增益介质制备技术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snapToGrid w:val="0"/>
              <w:spacing w:line="312" w:lineRule="auto"/>
              <w:ind w:firstLine="560" w:firstLineChars="200"/>
              <w:rPr>
                <w:rFonts w:ascii="仿宋" w:hAnsi="仿宋" w:eastAsia="仿宋" w:cs="仿宋"/>
                <w:kern w:val="0"/>
                <w:sz w:val="24"/>
                <w:szCs w:val="24"/>
              </w:rPr>
            </w:pPr>
            <w:r>
              <w:rPr>
                <w:rFonts w:hint="eastAsia" w:ascii="仿宋" w:hAnsi="仿宋" w:eastAsia="仿宋" w:cs="仿宋"/>
                <w:kern w:val="0"/>
                <w:sz w:val="28"/>
                <w:szCs w:val="28"/>
              </w:rPr>
              <w:tab/>
            </w:r>
            <w:r>
              <w:rPr>
                <w:rFonts w:hint="eastAsia" w:ascii="仿宋" w:hAnsi="仿宋" w:eastAsia="仿宋" w:cs="仿宋"/>
                <w:kern w:val="0"/>
                <w:sz w:val="24"/>
                <w:szCs w:val="24"/>
              </w:rPr>
              <w:t>能源与社会发展紧密相关，随着社会生产力与科学技术不断发展，人类社会对能源需求不断增加，我国作为能源消耗大国，对化石能源强烈依赖于进口。在“双碳”背景下，我们正面临一场由化石能源向其它能源的绿色转型，在这场转型中化石能源将从主体能源转向保障性能源。核能作为一种高效、清洁、优质能源，可极大增加能源供应，缓解能源缺乏危机。核裂变技术经过近几十年发展相对成熟，但核聚变技术目前还不成熟。核聚变能是一种更加清洁、安全的能源、单位质量核燃料可以释放出巨大能量，并且原料获取方便。 目前人类已经掌握不可控核聚变技术，但尚未掌控可控核聚变技术。激光约束核聚变作为有望实现可控核聚变的一种约束方式，要突破激光约束核聚变技术的一个关键核心是研发高能激光器，激光增益介质作为激光器的最核心部件，对激光的产生和性能起到决定性作用，是高能激光器技术进步与发展的基础。倍半氧化物（Y</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）由于具有热导率高、声子能量低等优点，是极具潜力的超短脉冲激光增益介质。Sc</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是倍半氧化物中热导率最高材料，Lu</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具有高吸收和发射截面，两者之间可形成无限固溶体通过灵活改变Re:(Lu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)2O3中Lu/Sc比例探索材料微观结构形成机制，从而获得最优材料性能。 国内外研究学者通过第一性原理预测计算Re:(Lu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非常适合作为高能激光器的增益介质，但是要制备高光学品质的Re:(Lu</w:t>
            </w:r>
            <w:r>
              <w:rPr>
                <w:rFonts w:hint="eastAsia" w:ascii="仿宋" w:hAnsi="仿宋" w:eastAsia="仿宋" w:cs="仿宋"/>
                <w:kern w:val="0"/>
                <w:sz w:val="24"/>
                <w:szCs w:val="24"/>
                <w:vertAlign w:val="subscript"/>
              </w:rPr>
              <w:t>1-x</w:t>
            </w:r>
            <w:r>
              <w:rPr>
                <w:rFonts w:hint="eastAsia" w:ascii="仿宋" w:hAnsi="仿宋" w:eastAsia="仿宋" w:cs="仿宋"/>
                <w:kern w:val="0"/>
                <w:sz w:val="24"/>
                <w:szCs w:val="24"/>
              </w:rPr>
              <w:t>Sc</w:t>
            </w:r>
            <w:r>
              <w:rPr>
                <w:rFonts w:hint="eastAsia" w:ascii="仿宋" w:hAnsi="仿宋" w:eastAsia="仿宋" w:cs="仿宋"/>
                <w:kern w:val="0"/>
                <w:sz w:val="24"/>
                <w:szCs w:val="24"/>
                <w:vertAlign w:val="subscript"/>
              </w:rPr>
              <w:t>x</w:t>
            </w:r>
            <w:r>
              <w:rPr>
                <w:rFonts w:hint="eastAsia" w:ascii="仿宋" w:hAnsi="仿宋" w:eastAsia="仿宋" w:cs="仿宋"/>
                <w:kern w:val="0"/>
                <w:sz w:val="24"/>
                <w:szCs w:val="24"/>
              </w:rPr>
              <w:t>)</w:t>
            </w:r>
            <w:r>
              <w:rPr>
                <w:rFonts w:hint="eastAsia" w:ascii="仿宋" w:hAnsi="仿宋" w:eastAsia="仿宋" w:cs="仿宋"/>
                <w:kern w:val="0"/>
                <w:sz w:val="24"/>
                <w:szCs w:val="24"/>
                <w:vertAlign w:val="subscript"/>
              </w:rPr>
              <w:t>2</w:t>
            </w:r>
            <w:r>
              <w:rPr>
                <w:rFonts w:hint="eastAsia" w:ascii="仿宋" w:hAnsi="仿宋" w:eastAsia="仿宋" w:cs="仿宋"/>
                <w:kern w:val="0"/>
                <w:sz w:val="24"/>
                <w:szCs w:val="24"/>
              </w:rPr>
              <w:t>O</w:t>
            </w:r>
            <w:r>
              <w:rPr>
                <w:rFonts w:hint="eastAsia" w:ascii="仿宋" w:hAnsi="仿宋" w:eastAsia="仿宋" w:cs="仿宋"/>
                <w:kern w:val="0"/>
                <w:sz w:val="24"/>
                <w:szCs w:val="24"/>
                <w:vertAlign w:val="subscript"/>
              </w:rPr>
              <w:t>3</w:t>
            </w:r>
            <w:r>
              <w:rPr>
                <w:rFonts w:hint="eastAsia" w:ascii="仿宋" w:hAnsi="仿宋" w:eastAsia="仿宋" w:cs="仿宋"/>
                <w:kern w:val="0"/>
                <w:sz w:val="24"/>
                <w:szCs w:val="24"/>
              </w:rPr>
              <w:t>激光陶瓷条件十分苛刻。</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28"/>
                <w:szCs w:val="28"/>
              </w:rPr>
            </w:pPr>
            <w:r>
              <w:rPr>
                <w:rFonts w:hint="eastAsia" w:ascii="仿宋" w:hAnsi="仿宋" w:eastAsia="仿宋" w:cs="仿宋"/>
                <w:kern w:val="0"/>
                <w:sz w:val="24"/>
                <w:szCs w:val="24"/>
              </w:rPr>
              <w:t>拟通过本主题，结合激光陶瓷湿法成型制备工艺，推动高品质激光陶瓷制备，为我国自主产权高性能激光器的发展提供实验数据及科学理论依据，助力激光约束可控核聚变。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snapToGrid w:val="0"/>
              <w:spacing w:line="360" w:lineRule="auto"/>
              <w:rPr>
                <w:rFonts w:ascii="Times New Roman" w:hAnsi="Times New Roman" w:eastAsia="仿宋"/>
                <w:kern w:val="0"/>
                <w:sz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w:t>
            </w:r>
            <w:r>
              <w:rPr>
                <w:rFonts w:ascii="Times New Roman" w:hAnsi="Times New Roman" w:eastAsia="仿宋"/>
                <w:kern w:val="0"/>
                <w:sz w:val="24"/>
              </w:rPr>
              <w:t>Lu/Sc比例调控对激光性能进行裁剪</w:t>
            </w:r>
          </w:p>
          <w:p>
            <w:pPr>
              <w:snapToGrid w:val="0"/>
              <w:spacing w:line="360" w:lineRule="auto"/>
              <w:rPr>
                <w:rFonts w:ascii="Times New Roman" w:hAnsi="Times New Roman" w:eastAsia="仿宋"/>
                <w:kern w:val="0"/>
                <w:sz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ascii="Times New Roman" w:hAnsi="Times New Roman" w:eastAsia="仿宋"/>
                <w:kern w:val="0"/>
                <w:sz w:val="24"/>
              </w:rPr>
              <w:t>湿法成型工艺突破高品质激光陶瓷技术</w:t>
            </w:r>
          </w:p>
          <w:p>
            <w:pPr>
              <w:snapToGrid w:val="0"/>
              <w:spacing w:line="360" w:lineRule="auto"/>
              <w:rPr>
                <w:rFonts w:ascii="Times New Roman" w:hAnsi="Times New Roman" w:eastAsia="仿宋"/>
                <w:kern w:val="0"/>
                <w:sz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w:t>
            </w:r>
            <w:r>
              <w:rPr>
                <w:rFonts w:ascii="Times New Roman" w:hAnsi="Times New Roman" w:eastAsia="仿宋"/>
                <w:kern w:val="0"/>
                <w:sz w:val="24"/>
              </w:rPr>
              <w:t>激光陶瓷可控烧结核心技术</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w:t>
            </w:r>
            <w:r>
              <w:rPr>
                <w:rFonts w:hint="eastAsia" w:ascii="Times New Roman" w:hAnsi="Times New Roman" w:eastAsia="仿宋"/>
                <w:kern w:val="0"/>
                <w:sz w:val="24"/>
              </w:rPr>
              <w:t>高能国体激光器激光输出性能</w:t>
            </w:r>
          </w:p>
        </w:tc>
      </w:tr>
    </w:tbl>
    <w:p>
      <w:r>
        <w:br w:type="page"/>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w:t>
      </w:r>
      <w:r>
        <w:rPr>
          <w:rFonts w:hint="eastAsia" w:ascii="仿宋" w:hAnsi="仿宋" w:eastAsia="仿宋" w:cs="仿宋_GB2312"/>
          <w:b/>
          <w:bCs/>
          <w:sz w:val="32"/>
          <w:szCs w:val="32"/>
          <w:lang w:val="en-US" w:eastAsia="zh-CN"/>
        </w:rPr>
        <w:t>2</w:t>
      </w:r>
      <w:r>
        <w:rPr>
          <w:rFonts w:hint="eastAsia" w:ascii="仿宋" w:hAnsi="仿宋" w:eastAsia="仿宋" w:cs="仿宋_GB2312"/>
          <w:b/>
          <w:bCs/>
          <w:sz w:val="32"/>
          <w:szCs w:val="32"/>
        </w:rPr>
        <w:t>（赛道</w:t>
      </w:r>
      <w:r>
        <w:rPr>
          <w:rFonts w:hint="eastAsia" w:ascii="仿宋" w:hAnsi="仿宋" w:eastAsia="仿宋" w:cs="仿宋_GB2312"/>
          <w:b/>
          <w:bCs/>
          <w:sz w:val="32"/>
          <w:szCs w:val="32"/>
          <w:lang w:val="en-US" w:eastAsia="zh-CN"/>
        </w:rPr>
        <w:t>二</w:t>
      </w:r>
      <w:r>
        <w:rPr>
          <w:rFonts w:hint="eastAsia" w:ascii="仿宋" w:hAnsi="仿宋" w:eastAsia="仿宋" w:cs="仿宋_GB2312"/>
          <w:b/>
          <w:bCs/>
          <w:sz w:val="32"/>
          <w:szCs w:val="32"/>
        </w:rPr>
        <w:t>：新材料与新能源）</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主题：直接空气二氧化碳捕集与一体化转化利用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直接空气碳捕集（DAC）是实现“双碳”目标必不可少的“负碳”排放技术，现有相对成熟的基于有机胺负载多孔载体的固体吸附技术存在高能耗和高成本的瓶颈问题。基于吸附催化双功能材料的直接空气CO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捕集转化一体化（DAC-ICCU）技术，利用碱金属吸附剂和过渡金属催化剂组成的吸附催化双功能材料，在常温下吸附CO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，吸附后无需将CO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脱附，利用可再生电力直接加氢催化反应制取甲烷或合成气等化学品，并同时实现吸附剂的再生。该技术避免了高能耗的吸附剂再生、CO</w:t>
            </w:r>
            <w:r>
              <w:rPr>
                <w:rFonts w:hint="eastAsia" w:ascii="仿宋" w:hAnsi="仿宋" w:eastAsia="仿宋" w:cs="仿宋"/>
                <w:kern w:val="0"/>
                <w:sz w:val="28"/>
                <w:szCs w:val="28"/>
                <w:vertAlign w:val="subscript"/>
              </w:rPr>
              <w:t>2</w:t>
            </w:r>
            <w:r>
              <w:rPr>
                <w:rFonts w:hint="eastAsia" w:ascii="仿宋" w:hAnsi="仿宋" w:eastAsia="仿宋" w:cs="仿宋"/>
                <w:kern w:val="0"/>
                <w:sz w:val="28"/>
                <w:szCs w:val="28"/>
              </w:rPr>
              <w:t>分离提纯以及转化利用过程，系统结构紧凑，可实现分布式的碳减排和能量的高效利用，有望为实现“双碳”目标提供前瞻变革性的技术储备。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w:t>
            </w:r>
            <w:r>
              <w:rPr>
                <w:rFonts w:hint="eastAsia" w:ascii="Times New Roman" w:hAnsi="Times New Roman" w:eastAsia="仿宋"/>
                <w:kern w:val="0"/>
                <w:sz w:val="28"/>
                <w:szCs w:val="24"/>
              </w:rPr>
              <w:t>直接空气二氧化碳捕集</w:t>
            </w:r>
          </w:p>
          <w:p>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r>
              <w:rPr>
                <w:rFonts w:hint="eastAsia" w:ascii="Times New Roman" w:hAnsi="Times New Roman" w:eastAsia="仿宋"/>
                <w:kern w:val="0"/>
                <w:sz w:val="28"/>
                <w:szCs w:val="24"/>
              </w:rPr>
              <w:t>二氧化碳催化转化</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仿宋"/>
                <w:kern w:val="0"/>
                <w:sz w:val="28"/>
                <w:szCs w:val="24"/>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w:t>
            </w:r>
            <w:r>
              <w:rPr>
                <w:rFonts w:hint="eastAsia" w:ascii="Times New Roman" w:hAnsi="Times New Roman" w:eastAsia="仿宋"/>
                <w:kern w:val="0"/>
                <w:sz w:val="28"/>
                <w:szCs w:val="24"/>
              </w:rPr>
              <w:t>碳捕集、利用与封存技术（CCUS）</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仿宋"/>
                <w:kern w:val="0"/>
                <w:sz w:val="28"/>
                <w:szCs w:val="24"/>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w:t>
            </w:r>
            <w:r>
              <w:rPr>
                <w:rFonts w:hint="eastAsia" w:ascii="Times New Roman" w:hAnsi="Times New Roman" w:eastAsia="仿宋"/>
                <w:kern w:val="0"/>
                <w:sz w:val="28"/>
                <w:szCs w:val="24"/>
              </w:rPr>
              <w:t>太阳燃料的合成与利用</w:t>
            </w:r>
          </w:p>
        </w:tc>
      </w:tr>
    </w:tbl>
    <w:p>
      <w:r>
        <w:br w:type="page"/>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w:t>
      </w:r>
      <w:r>
        <w:rPr>
          <w:rFonts w:hint="eastAsia" w:ascii="仿宋" w:hAnsi="仿宋" w:eastAsia="仿宋" w:cs="仿宋_GB2312"/>
          <w:b/>
          <w:bCs/>
          <w:sz w:val="32"/>
          <w:szCs w:val="32"/>
          <w:lang w:val="en-US" w:eastAsia="zh-CN"/>
        </w:rPr>
        <w:t>3</w:t>
      </w:r>
      <w:r>
        <w:rPr>
          <w:rFonts w:hint="eastAsia" w:ascii="仿宋" w:hAnsi="仿宋" w:eastAsia="仿宋" w:cs="仿宋_GB2312"/>
          <w:b/>
          <w:bCs/>
          <w:sz w:val="32"/>
          <w:szCs w:val="32"/>
        </w:rPr>
        <w:t>（赛道</w:t>
      </w:r>
      <w:r>
        <w:rPr>
          <w:rFonts w:hint="eastAsia" w:ascii="仿宋" w:hAnsi="仿宋" w:eastAsia="仿宋" w:cs="仿宋_GB2312"/>
          <w:b/>
          <w:bCs/>
          <w:sz w:val="32"/>
          <w:szCs w:val="32"/>
          <w:lang w:val="en-US" w:eastAsia="zh-CN"/>
        </w:rPr>
        <w:t>三</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电子、信息与大数据</w:t>
      </w:r>
      <w:r>
        <w:rPr>
          <w:rFonts w:hint="eastAsia" w:ascii="仿宋" w:hAnsi="仿宋" w:eastAsia="仿宋" w:cs="仿宋_GB2312"/>
          <w:b/>
          <w:bCs/>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主题：新能源系统智慧运维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随着全球气候变化问题加剧，各国加大对可再生能源的投资，以减少对化石燃料的依赖。风能、太阳能和水能设备的普及推动了能源结构的转型，但如何高效智能地运维这些设备成为关键问题。智能运维技术应运而生，通过物联网（IoT）、大数据分析和人工智能（AI）技术，实现设备状态的全面感知和智能化处理，提高运维效率，降低成本，延长设备寿命。</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物联网技术通过传感器实时采集设备数据，传输到中央系统进行分析。大数据技术处理海量数据，提取有价值的信息和模式，预测设备故障趋势，制定预防性维护策略。人工智能技术分析设备运行状态，识别异常情况并提出处理建议。</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在风力发电领域，智能运维系统实现远程监控和自动化维护，提高运维效率和风电场效益。太阳能发电领域，通过实时监测和自动清洁，确保电池板高效运行。水力发电领域，智能运维系统提前发现潜在问题，防止重大故障。</w:t>
            </w:r>
          </w:p>
          <w:p>
            <w:pPr>
              <w:keepNext w:val="0"/>
              <w:keepLines w:val="0"/>
              <w:pageBreakBefore w:val="0"/>
              <w:widowControl w:val="0"/>
              <w:kinsoku/>
              <w:wordWrap/>
              <w:overflowPunct/>
              <w:topLinePunct w:val="0"/>
              <w:autoSpaceDE/>
              <w:autoSpaceDN/>
              <w:bidi w:val="0"/>
              <w:adjustRightInd/>
              <w:snapToGrid w:val="0"/>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尽管智能运维面临数据安全、技术标准化和高初期投资等挑战，随着技术进步和经验积累，智能运维将在新能源设备管理中发挥重要作用，推动可再生能源高效利用和新能源产业发展。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新能源</w:t>
            </w:r>
            <w:r>
              <w:rPr>
                <w:rFonts w:hint="eastAsia" w:ascii="Times New Roman" w:hAnsi="Times New Roman" w:eastAsia="仿宋"/>
                <w:kern w:val="0"/>
                <w:sz w:val="28"/>
                <w:szCs w:val="24"/>
              </w:rPr>
              <w:t>系统集成与架构设计</w:t>
            </w:r>
          </w:p>
          <w:p>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新能源</w:t>
            </w:r>
            <w:r>
              <w:rPr>
                <w:rFonts w:hint="eastAsia" w:ascii="Times New Roman" w:hAnsi="Times New Roman" w:eastAsia="仿宋"/>
                <w:kern w:val="0"/>
                <w:sz w:val="28"/>
                <w:szCs w:val="24"/>
              </w:rPr>
              <w:t>系统应用场景与案例研究</w:t>
            </w:r>
          </w:p>
          <w:p>
            <w:pPr>
              <w:snapToGrid w:val="0"/>
              <w:spacing w:line="360" w:lineRule="auto"/>
              <w:rPr>
                <w:rFonts w:ascii="Times New Roman" w:hAnsi="Times New Roman" w:eastAsia="仿宋"/>
                <w:kern w:val="0"/>
                <w:sz w:val="28"/>
                <w:szCs w:val="24"/>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新能源</w:t>
            </w:r>
            <w:r>
              <w:rPr>
                <w:rFonts w:hint="eastAsia" w:ascii="Times New Roman" w:hAnsi="Times New Roman" w:eastAsia="仿宋"/>
                <w:kern w:val="0"/>
                <w:sz w:val="28"/>
                <w:szCs w:val="24"/>
              </w:rPr>
              <w:t>系统预测性维护与优化</w:t>
            </w: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仿宋" w:hAnsi="仿宋" w:eastAsia="仿宋" w:cs="仿宋"/>
                <w:kern w:val="0"/>
                <w:sz w:val="24"/>
                <w:szCs w:val="24"/>
              </w:rPr>
            </w:pP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新能源</w:t>
            </w:r>
            <w:r>
              <w:rPr>
                <w:rFonts w:hint="eastAsia" w:ascii="Times New Roman" w:hAnsi="Times New Roman" w:eastAsia="仿宋"/>
                <w:kern w:val="0"/>
                <w:sz w:val="28"/>
                <w:szCs w:val="24"/>
              </w:rPr>
              <w:t>系统标准化与政策研究</w:t>
            </w:r>
          </w:p>
        </w:tc>
      </w:tr>
    </w:tbl>
    <w:p>
      <w:r>
        <w:br w:type="page"/>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w:t>
      </w:r>
      <w:r>
        <w:rPr>
          <w:rFonts w:hint="eastAsia" w:ascii="仿宋" w:hAnsi="仿宋" w:eastAsia="仿宋" w:cs="仿宋_GB2312"/>
          <w:b/>
          <w:bCs/>
          <w:sz w:val="32"/>
          <w:szCs w:val="32"/>
          <w:lang w:val="en-US" w:eastAsia="zh-CN"/>
        </w:rPr>
        <w:t>4</w:t>
      </w:r>
      <w:r>
        <w:rPr>
          <w:rFonts w:hint="eastAsia" w:ascii="仿宋" w:hAnsi="仿宋" w:eastAsia="仿宋" w:cs="仿宋_GB2312"/>
          <w:b/>
          <w:bCs/>
          <w:sz w:val="32"/>
          <w:szCs w:val="32"/>
        </w:rPr>
        <w:t>（赛道</w:t>
      </w:r>
      <w:r>
        <w:rPr>
          <w:rFonts w:hint="eastAsia" w:ascii="仿宋" w:hAnsi="仿宋" w:eastAsia="仿宋" w:cs="仿宋_GB2312"/>
          <w:b/>
          <w:bCs/>
          <w:sz w:val="32"/>
          <w:szCs w:val="32"/>
          <w:lang w:val="en-US" w:eastAsia="zh-CN"/>
        </w:rPr>
        <w:t>八</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工程热化学</w:t>
      </w:r>
      <w:r>
        <w:rPr>
          <w:rFonts w:hint="eastAsia" w:ascii="仿宋" w:hAnsi="仿宋" w:eastAsia="仿宋" w:cs="仿宋_GB2312"/>
          <w:b/>
          <w:bCs/>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主题：热化学反应过程碳减排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snapToGrid w:val="0"/>
              <w:spacing w:line="312" w:lineRule="auto"/>
              <w:ind w:firstLine="480" w:firstLineChars="200"/>
              <w:rPr>
                <w:rFonts w:ascii="仿宋" w:hAnsi="仿宋" w:eastAsia="仿宋"/>
                <w:kern w:val="0"/>
                <w:sz w:val="24"/>
              </w:rPr>
            </w:pPr>
            <w:r>
              <w:rPr>
                <w:rFonts w:ascii="仿宋" w:hAnsi="仿宋" w:eastAsia="仿宋"/>
                <w:kern w:val="0"/>
                <w:sz w:val="24"/>
              </w:rPr>
              <w:t>从源头上减少碳排放是实现碳中和的最直接、最有效的途径，即在继续维持和促进社会经济发展的同时减少碳排放的技术解决方案。首要任务是减少燃煤过程中的碳排放，基本策略是通过有效利用优质能源和减少热损失来提高能源效率，在特定条件下，我国每年可减少约23亿吨CO</w:t>
            </w:r>
            <w:r>
              <w:rPr>
                <w:rFonts w:ascii="仿宋" w:hAnsi="仿宋" w:eastAsia="仿宋"/>
                <w:kern w:val="0"/>
                <w:sz w:val="24"/>
                <w:vertAlign w:val="subscript"/>
              </w:rPr>
              <w:t>2</w:t>
            </w:r>
            <w:r>
              <w:rPr>
                <w:rFonts w:ascii="仿宋" w:hAnsi="仿宋" w:eastAsia="仿宋"/>
                <w:kern w:val="0"/>
                <w:sz w:val="24"/>
              </w:rPr>
              <w:t>排放。</w:t>
            </w:r>
          </w:p>
          <w:p>
            <w:pPr>
              <w:snapToGrid w:val="0"/>
              <w:spacing w:line="312" w:lineRule="auto"/>
              <w:ind w:firstLine="480" w:firstLineChars="200"/>
              <w:rPr>
                <w:rFonts w:ascii="仿宋" w:hAnsi="仿宋" w:eastAsia="仿宋"/>
                <w:kern w:val="0"/>
                <w:sz w:val="24"/>
              </w:rPr>
            </w:pPr>
            <w:r>
              <w:rPr>
                <w:rFonts w:ascii="仿宋" w:hAnsi="仿宋" w:eastAsia="仿宋"/>
                <w:kern w:val="0"/>
                <w:sz w:val="24"/>
              </w:rPr>
              <w:t>其次，创新一次能源利用率极低的电力驱动或加热热化学反应。一种方法是在可能的情况下用“绿色”电力取代化石电力，另一种方法是改变工艺流程，使用燃料（化石或可再生能源）燃烧产生的热量，而不是用电加热。假设在这些过程中可以用热能替代电能，那么一次能源利用效率将从目前的20%以下提高到80%以上，可减少约6.5亿吨CO</w:t>
            </w:r>
            <w:r>
              <w:rPr>
                <w:rFonts w:ascii="仿宋" w:hAnsi="仿宋" w:eastAsia="仿宋"/>
                <w:kern w:val="0"/>
                <w:sz w:val="24"/>
                <w:vertAlign w:val="subscript"/>
              </w:rPr>
              <w:t>2</w:t>
            </w:r>
            <w:r>
              <w:rPr>
                <w:rFonts w:ascii="仿宋" w:hAnsi="仿宋" w:eastAsia="仿宋"/>
                <w:kern w:val="0"/>
                <w:sz w:val="24"/>
              </w:rPr>
              <w:t>排放。</w:t>
            </w:r>
          </w:p>
          <w:p>
            <w:pPr>
              <w:snapToGrid w:val="0"/>
              <w:spacing w:line="312" w:lineRule="auto"/>
              <w:ind w:firstLine="480" w:firstLineChars="200"/>
              <w:rPr>
                <w:rFonts w:ascii="仿宋" w:hAnsi="仿宋" w:eastAsia="仿宋"/>
                <w:kern w:val="0"/>
                <w:sz w:val="24"/>
              </w:rPr>
            </w:pPr>
            <w:r>
              <w:rPr>
                <w:rFonts w:ascii="仿宋" w:hAnsi="仿宋" w:eastAsia="仿宋"/>
                <w:kern w:val="0"/>
                <w:sz w:val="24"/>
              </w:rPr>
              <w:t>最后，需要密切关注提高制造水泥熟料、石灰、生铁等的高温热化学工艺的能效。从工程热化学的角度来看，最有效的方法是创新反应器技术，使处理小颗粒原料成为可能。因为传热和传质效果明显增强，处理小颗粒可以有效降低反应温度和时间，从而大大节省能耗和CO</w:t>
            </w:r>
            <w:r>
              <w:rPr>
                <w:rFonts w:ascii="仿宋" w:hAnsi="仿宋" w:eastAsia="仿宋"/>
                <w:kern w:val="0"/>
                <w:sz w:val="24"/>
                <w:vertAlign w:val="subscript"/>
              </w:rPr>
              <w:t>2</w:t>
            </w:r>
            <w:r>
              <w:rPr>
                <w:rFonts w:ascii="仿宋" w:hAnsi="仿宋" w:eastAsia="仿宋"/>
                <w:kern w:val="0"/>
                <w:sz w:val="24"/>
              </w:rPr>
              <w:t>排放量。我们估计，如果这些高温热化学工艺的能效提高到85%，可减少超过8亿吨的CO</w:t>
            </w:r>
            <w:r>
              <w:rPr>
                <w:rFonts w:ascii="仿宋" w:hAnsi="仿宋" w:eastAsia="仿宋"/>
                <w:kern w:val="0"/>
                <w:sz w:val="24"/>
                <w:vertAlign w:val="subscript"/>
              </w:rPr>
              <w:t>2</w:t>
            </w:r>
            <w:r>
              <w:rPr>
                <w:rFonts w:ascii="仿宋" w:hAnsi="仿宋" w:eastAsia="仿宋"/>
                <w:kern w:val="0"/>
                <w:sz w:val="24"/>
              </w:rPr>
              <w:t>排放量。</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28"/>
                <w:szCs w:val="28"/>
              </w:rPr>
            </w:pPr>
            <w:r>
              <w:rPr>
                <w:rFonts w:ascii="仿宋" w:hAnsi="仿宋" w:eastAsia="仿宋"/>
                <w:kern w:val="0"/>
                <w:sz w:val="24"/>
              </w:rPr>
              <w:t>拟通过本主题，实现</w:t>
            </w:r>
            <w:r>
              <w:rPr>
                <w:rFonts w:ascii="仿宋" w:hAnsi="仿宋" w:eastAsia="仿宋"/>
                <w:sz w:val="24"/>
              </w:rPr>
              <w:t>各类工业过程经流程再造、高温反应低温化、加热方式变革等途径形成的过程效率提升和能耗降低，</w:t>
            </w:r>
            <w:r>
              <w:rPr>
                <w:rFonts w:ascii="仿宋" w:hAnsi="仿宋" w:eastAsia="仿宋"/>
                <w:kern w:val="0"/>
                <w:sz w:val="24"/>
              </w:rPr>
              <w:t>有效减少我国每年约30亿吨的碳排放。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numPr>
                <w:ilvl w:val="0"/>
                <w:numId w:val="0"/>
              </w:num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1.各类工业过程经流程再造</w:t>
            </w:r>
          </w:p>
          <w:p>
            <w:pPr>
              <w:numPr>
                <w:ilvl w:val="0"/>
                <w:numId w:val="0"/>
              </w:num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.高温反应低温化</w:t>
            </w:r>
          </w:p>
          <w:p>
            <w:pPr>
              <w:numPr>
                <w:ilvl w:val="0"/>
                <w:numId w:val="0"/>
              </w:num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.加热方式变革系统集成与架构设计</w:t>
            </w:r>
          </w:p>
        </w:tc>
      </w:tr>
    </w:tbl>
    <w:p>
      <w:r>
        <w:br w:type="page"/>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w:t>
      </w:r>
      <w:r>
        <w:rPr>
          <w:rFonts w:hint="eastAsia" w:ascii="仿宋" w:hAnsi="仿宋" w:eastAsia="仿宋" w:cs="仿宋_GB2312"/>
          <w:b/>
          <w:bCs/>
          <w:sz w:val="32"/>
          <w:szCs w:val="32"/>
          <w:lang w:val="en-US" w:eastAsia="zh-CN"/>
        </w:rPr>
        <w:t>5</w:t>
      </w:r>
      <w:r>
        <w:rPr>
          <w:rFonts w:hint="eastAsia" w:ascii="仿宋" w:hAnsi="仿宋" w:eastAsia="仿宋" w:cs="仿宋_GB2312"/>
          <w:b/>
          <w:bCs/>
          <w:sz w:val="32"/>
          <w:szCs w:val="32"/>
        </w:rPr>
        <w:t>（赛道</w:t>
      </w:r>
      <w:r>
        <w:rPr>
          <w:rFonts w:hint="eastAsia" w:ascii="仿宋" w:hAnsi="仿宋" w:eastAsia="仿宋" w:cs="仿宋_GB2312"/>
          <w:b/>
          <w:bCs/>
          <w:sz w:val="32"/>
          <w:szCs w:val="32"/>
          <w:lang w:val="en-US" w:eastAsia="zh-CN"/>
        </w:rPr>
        <w:t>八</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工程热化学</w:t>
      </w:r>
      <w:r>
        <w:rPr>
          <w:rFonts w:hint="eastAsia" w:ascii="仿宋" w:hAnsi="仿宋" w:eastAsia="仿宋" w:cs="仿宋_GB2312"/>
          <w:b/>
          <w:bCs/>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主题：工业过程化石碳替代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snapToGrid w:val="0"/>
              <w:spacing w:line="312" w:lineRule="auto"/>
              <w:ind w:firstLine="480" w:firstLineChars="200"/>
              <w:rPr>
                <w:rFonts w:ascii="仿宋" w:hAnsi="仿宋" w:eastAsia="仿宋" w:cs="仿宋"/>
                <w:kern w:val="0"/>
                <w:sz w:val="24"/>
              </w:rPr>
            </w:pPr>
            <w:r>
              <w:rPr>
                <w:rFonts w:hint="eastAsia" w:ascii="仿宋" w:hAnsi="仿宋" w:eastAsia="仿宋" w:cs="仿宋"/>
                <w:kern w:val="0"/>
                <w:sz w:val="24"/>
              </w:rPr>
              <w:t>大多数工业流程（包括发电、工业供热、炼铁、水泥熟料生产、石灰制造和许多其他能源密集型工艺）的碳排放强度与所使用的燃料密切相关。在同一工艺中，用低碳或零碳强度的替代燃料（如天然气、有机废物和生物质）取代高碳强度的化石燃料（如煤），是减少碳排放的一个简单解决方案。例如，在炼铁过程中将燃料从煤炭改为天然气可减少61%的碳排放，这一简单的燃料转换将减少我国炼铁业7.8亿吨的碳排放。此外，据估计，如果我国约50%的农业和林业生物质废弃物（约5亿干吨）能够用于替代煤炭消耗过程中的煤炭，那么我国每年可避免约9亿吨碳排放。</w:t>
            </w:r>
          </w:p>
          <w:p>
            <w:pPr>
              <w:snapToGrid w:val="0"/>
              <w:spacing w:line="312" w:lineRule="auto"/>
              <w:ind w:firstLine="480" w:firstLineChars="200"/>
              <w:rPr>
                <w:rFonts w:ascii="仿宋" w:hAnsi="仿宋" w:eastAsia="仿宋" w:cs="仿宋"/>
                <w:kern w:val="0"/>
                <w:sz w:val="24"/>
              </w:rPr>
            </w:pPr>
            <w:r>
              <w:rPr>
                <w:rFonts w:hint="eastAsia" w:ascii="仿宋" w:hAnsi="仿宋" w:eastAsia="仿宋" w:cs="仿宋"/>
                <w:kern w:val="0"/>
                <w:sz w:val="24"/>
              </w:rPr>
              <w:t>碳材料（即焦炭、活性碳、石墨、多孔碳和纳米碳管）被广泛应用于许多工业流程中，这些碳材料大多产自化石碳质材料（如煤、石油或天然气）。为了减少大气中的CO</w:t>
            </w:r>
            <w:r>
              <w:rPr>
                <w:rFonts w:hint="eastAsia" w:ascii="仿宋" w:hAnsi="仿宋" w:eastAsia="仿宋" w:cs="仿宋"/>
                <w:kern w:val="0"/>
                <w:sz w:val="24"/>
                <w:vertAlign w:val="subscript"/>
              </w:rPr>
              <w:t>2</w:t>
            </w:r>
            <w:r>
              <w:rPr>
                <w:rFonts w:hint="eastAsia" w:ascii="仿宋" w:hAnsi="仿宋" w:eastAsia="仿宋" w:cs="仿宋"/>
                <w:kern w:val="0"/>
                <w:sz w:val="24"/>
              </w:rPr>
              <w:t>排放，这些碳材料至少有一部分可以在不同的反应条件下从塑料热解中获得，或者可以使用生物炭代替化石碳。此外，生物炭作为一种有效的土壤改良剂，在改善土壤性质、显著减少碳排放、为土壤“碳汇”等方面具有巨大潜力。如果采用塑料或生物热解得到的塑料炭或生物炭代替部分化石炭材料、从而有效减少我国每年近6亿吨的碳排放。</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28"/>
                <w:szCs w:val="28"/>
              </w:rPr>
            </w:pPr>
            <w:r>
              <w:rPr>
                <w:rFonts w:hint="eastAsia" w:ascii="仿宋" w:hAnsi="仿宋" w:eastAsia="仿宋" w:cs="仿宋"/>
                <w:kern w:val="0"/>
                <w:sz w:val="24"/>
              </w:rPr>
              <w:t>拟通过本主题，</w:t>
            </w:r>
            <w:r>
              <w:rPr>
                <w:rFonts w:hint="eastAsia" w:ascii="仿宋" w:hAnsi="仿宋" w:eastAsia="仿宋"/>
                <w:sz w:val="24"/>
              </w:rPr>
              <w:t>利用生物质、有机废物等可再生及废弃碳基能源及原料替代工业过程使用的化石碳基能源及原料，有效减少我国每年超15亿吨的碳排放。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numPr>
                <w:ilvl w:val="0"/>
                <w:numId w:val="0"/>
              </w:num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rPr>
              <w:t>降低燃料/反应剂的碳强度</w:t>
            </w:r>
          </w:p>
          <w:p>
            <w:pPr>
              <w:numPr>
                <w:ilvl w:val="0"/>
                <w:numId w:val="0"/>
              </w:num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rPr>
              <w:t>可再生碳替代化石碳</w:t>
            </w:r>
          </w:p>
        </w:tc>
      </w:tr>
    </w:tbl>
    <w:p>
      <w:r>
        <w:br w:type="page"/>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w:t>
      </w:r>
      <w:r>
        <w:rPr>
          <w:rFonts w:hint="eastAsia" w:ascii="仿宋" w:hAnsi="仿宋" w:eastAsia="仿宋" w:cs="仿宋_GB2312"/>
          <w:b/>
          <w:bCs/>
          <w:sz w:val="32"/>
          <w:szCs w:val="32"/>
          <w:lang w:val="en-US" w:eastAsia="zh-CN"/>
        </w:rPr>
        <w:t>6</w:t>
      </w:r>
      <w:r>
        <w:rPr>
          <w:rFonts w:hint="eastAsia" w:ascii="仿宋" w:hAnsi="仿宋" w:eastAsia="仿宋" w:cs="仿宋_GB2312"/>
          <w:b/>
          <w:bCs/>
          <w:sz w:val="32"/>
          <w:szCs w:val="32"/>
        </w:rPr>
        <w:t>（赛道</w:t>
      </w:r>
      <w:r>
        <w:rPr>
          <w:rFonts w:hint="eastAsia" w:ascii="仿宋" w:hAnsi="仿宋" w:eastAsia="仿宋" w:cs="仿宋_GB2312"/>
          <w:b/>
          <w:bCs/>
          <w:sz w:val="32"/>
          <w:szCs w:val="32"/>
          <w:lang w:val="en-US" w:eastAsia="zh-CN"/>
        </w:rPr>
        <w:t>八</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工程热化学</w:t>
      </w:r>
      <w:r>
        <w:rPr>
          <w:rFonts w:hint="eastAsia" w:ascii="仿宋" w:hAnsi="仿宋" w:eastAsia="仿宋" w:cs="仿宋_GB2312"/>
          <w:b/>
          <w:bCs/>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主题：绿色低碳工程热化学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snapToGrid w:val="0"/>
              <w:spacing w:line="312" w:lineRule="auto"/>
              <w:ind w:firstLine="480" w:firstLineChars="200"/>
              <w:rPr>
                <w:rFonts w:hint="eastAsia" w:ascii="仿宋" w:hAnsi="仿宋" w:eastAsia="仿宋"/>
                <w:kern w:val="0"/>
                <w:sz w:val="24"/>
              </w:rPr>
            </w:pPr>
            <w:r>
              <w:rPr>
                <w:rFonts w:hint="eastAsia" w:ascii="仿宋" w:hAnsi="仿宋" w:eastAsia="仿宋"/>
                <w:kern w:val="0"/>
                <w:sz w:val="24"/>
              </w:rPr>
              <w:t>从长远来看，在炼铁、冶金级硅（MG-Si）生产和其他许多矿物材料还原过程中，开发完全用氢气替代碳的替代技术，是减少碳排放的最有效方法。钢铁制造业是全球知名的高耗能、高碳排放行业，其</w:t>
            </w:r>
            <w:r>
              <w:rPr>
                <w:rFonts w:ascii="仿宋" w:hAnsi="仿宋" w:eastAsia="仿宋"/>
                <w:kern w:val="0"/>
                <w:sz w:val="24"/>
              </w:rPr>
              <w:t>CO</w:t>
            </w:r>
            <w:r>
              <w:rPr>
                <w:rFonts w:ascii="仿宋" w:hAnsi="仿宋" w:eastAsia="仿宋"/>
                <w:kern w:val="0"/>
                <w:sz w:val="24"/>
                <w:vertAlign w:val="subscript"/>
              </w:rPr>
              <w:t>2</w:t>
            </w:r>
            <w:r>
              <w:rPr>
                <w:rFonts w:hint="eastAsia" w:ascii="仿宋" w:hAnsi="仿宋" w:eastAsia="仿宋"/>
                <w:kern w:val="0"/>
                <w:sz w:val="24"/>
              </w:rPr>
              <w:t>排放量约占全球制造业总排放的27%。由此可见，使用绿色氢气作为还原剂的潜力巨大。与以煤为燃料的高炉相比，在炼铁过程中以氢气替代煤炭可减少96%的</w:t>
            </w:r>
            <w:r>
              <w:rPr>
                <w:rFonts w:ascii="仿宋" w:hAnsi="仿宋" w:eastAsia="仿宋"/>
                <w:kern w:val="0"/>
                <w:sz w:val="24"/>
              </w:rPr>
              <w:t>CO</w:t>
            </w:r>
            <w:r>
              <w:rPr>
                <w:rFonts w:ascii="仿宋" w:hAnsi="仿宋" w:eastAsia="仿宋"/>
                <w:kern w:val="0"/>
                <w:sz w:val="24"/>
                <w:vertAlign w:val="subscript"/>
              </w:rPr>
              <w:t>2</w:t>
            </w:r>
            <w:r>
              <w:rPr>
                <w:rFonts w:hint="eastAsia" w:ascii="仿宋" w:hAnsi="仿宋" w:eastAsia="仿宋"/>
                <w:kern w:val="0"/>
                <w:sz w:val="24"/>
              </w:rPr>
              <w:t>排放，这将使我国炼铁业每年减少约1.24亿吨的</w:t>
            </w:r>
            <w:r>
              <w:rPr>
                <w:rFonts w:ascii="仿宋" w:hAnsi="仿宋" w:eastAsia="仿宋"/>
                <w:kern w:val="0"/>
                <w:sz w:val="24"/>
              </w:rPr>
              <w:t>CO</w:t>
            </w:r>
            <w:r>
              <w:rPr>
                <w:rFonts w:ascii="仿宋" w:hAnsi="仿宋" w:eastAsia="仿宋"/>
                <w:kern w:val="0"/>
                <w:sz w:val="24"/>
                <w:vertAlign w:val="subscript"/>
              </w:rPr>
              <w:t>2</w:t>
            </w:r>
            <w:r>
              <w:rPr>
                <w:rFonts w:hint="eastAsia" w:ascii="仿宋" w:hAnsi="仿宋" w:eastAsia="仿宋"/>
                <w:kern w:val="0"/>
                <w:sz w:val="24"/>
              </w:rPr>
              <w:t>排放。</w:t>
            </w:r>
          </w:p>
          <w:p>
            <w:pPr>
              <w:snapToGrid w:val="0"/>
              <w:spacing w:line="312" w:lineRule="auto"/>
              <w:ind w:firstLine="480" w:firstLineChars="200"/>
              <w:rPr>
                <w:rFonts w:hint="eastAsia" w:ascii="仿宋" w:hAnsi="仿宋" w:eastAsia="仿宋"/>
                <w:kern w:val="0"/>
                <w:sz w:val="24"/>
              </w:rPr>
            </w:pPr>
            <w:r>
              <w:rPr>
                <w:rFonts w:hint="eastAsia" w:ascii="仿宋" w:hAnsi="仿宋" w:eastAsia="仿宋"/>
                <w:kern w:val="0"/>
                <w:sz w:val="24"/>
              </w:rPr>
              <w:t>然而，使用氢气直接还原铁存在许多技术和实际挑战，例如，铁颗粒在还原环境中容易发生粘连和融合，难以稳定持久地运行。此外，生产氢气以满足大规模需求，以及运行氢气的供应、储存和安全性，均需要前所未有的努力。因此，工程热化学技术无疑将发挥至关重要的作用，使这种方法成为可能。</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28"/>
                <w:szCs w:val="28"/>
              </w:rPr>
            </w:pPr>
            <w:r>
              <w:rPr>
                <w:rFonts w:hint="eastAsia" w:ascii="仿宋" w:hAnsi="仿宋" w:eastAsia="仿宋"/>
                <w:kern w:val="0"/>
                <w:sz w:val="24"/>
              </w:rPr>
              <w:t>拟通过本主题，实现绿电、氢气、富氢反应气等绿色及低碳能源和原料在冶金、化工、建材、工程装备等工业行业的应用，从而有效减少我国每年超亿吨碳排放。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numPr>
                <w:ilvl w:val="0"/>
                <w:numId w:val="0"/>
              </w:num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rPr>
              <w:t>绿电工业</w:t>
            </w:r>
          </w:p>
          <w:p>
            <w:pPr>
              <w:numPr>
                <w:ilvl w:val="0"/>
                <w:numId w:val="0"/>
              </w:numPr>
              <w:snapToGrid w:val="0"/>
              <w:spacing w:line="360" w:lineRule="auto"/>
              <w:rPr>
                <w:rFonts w:hint="eastAsia" w:ascii="仿宋" w:hAnsi="仿宋" w:eastAsia="仿宋" w:cs="仿宋"/>
                <w:kern w:val="0"/>
                <w:sz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rPr>
              <w:t>富氢冶金</w:t>
            </w:r>
          </w:p>
          <w:p>
            <w:pPr>
              <w:numPr>
                <w:ilvl w:val="0"/>
                <w:numId w:val="0"/>
              </w:numPr>
              <w:snapToGrid w:val="0"/>
              <w:spacing w:line="360" w:lineRule="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3.</w:t>
            </w:r>
            <w:r>
              <w:rPr>
                <w:rFonts w:hint="eastAsia" w:ascii="仿宋" w:hAnsi="仿宋" w:eastAsia="仿宋" w:cs="仿宋"/>
                <w:kern w:val="0"/>
                <w:sz w:val="24"/>
              </w:rPr>
              <w:t>氢冶金</w:t>
            </w:r>
          </w:p>
        </w:tc>
      </w:tr>
    </w:tbl>
    <w:p>
      <w:r>
        <w:br w:type="page"/>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w:t>
      </w:r>
      <w:r>
        <w:rPr>
          <w:rFonts w:hint="eastAsia" w:ascii="仿宋" w:hAnsi="仿宋" w:eastAsia="仿宋" w:cs="仿宋_GB2312"/>
          <w:b/>
          <w:bCs/>
          <w:sz w:val="32"/>
          <w:szCs w:val="32"/>
          <w:lang w:val="en-US" w:eastAsia="zh-CN"/>
        </w:rPr>
        <w:t>7</w:t>
      </w:r>
      <w:r>
        <w:rPr>
          <w:rFonts w:hint="eastAsia" w:ascii="仿宋" w:hAnsi="仿宋" w:eastAsia="仿宋" w:cs="仿宋_GB2312"/>
          <w:b/>
          <w:bCs/>
          <w:sz w:val="32"/>
          <w:szCs w:val="32"/>
        </w:rPr>
        <w:t>（赛道</w:t>
      </w:r>
      <w:r>
        <w:rPr>
          <w:rFonts w:hint="eastAsia" w:ascii="仿宋" w:hAnsi="仿宋" w:eastAsia="仿宋" w:cs="仿宋_GB2312"/>
          <w:b/>
          <w:bCs/>
          <w:sz w:val="32"/>
          <w:szCs w:val="32"/>
          <w:lang w:val="en-US" w:eastAsia="zh-CN"/>
        </w:rPr>
        <w:t>八</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工程热化学</w:t>
      </w:r>
      <w:r>
        <w:rPr>
          <w:rFonts w:hint="eastAsia" w:ascii="仿宋" w:hAnsi="仿宋" w:eastAsia="仿宋" w:cs="仿宋_GB2312"/>
          <w:b/>
          <w:bCs/>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主题：资源循环工程热化学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snapToGrid w:val="0"/>
              <w:spacing w:line="312" w:lineRule="auto"/>
              <w:ind w:firstLine="480" w:firstLineChars="200"/>
              <w:rPr>
                <w:rFonts w:ascii="仿宋" w:hAnsi="仿宋" w:eastAsia="仿宋" w:cs="仿宋"/>
                <w:kern w:val="0"/>
                <w:sz w:val="24"/>
              </w:rPr>
            </w:pPr>
            <w:r>
              <w:rPr>
                <w:rFonts w:hint="eastAsia" w:ascii="仿宋" w:hAnsi="仿宋" w:eastAsia="仿宋" w:cs="仿宋"/>
                <w:kern w:val="0"/>
                <w:sz w:val="24"/>
              </w:rPr>
              <w:t>碳资源循环是指利用生物质或化石废料（如聚合物废料、</w:t>
            </w:r>
            <w:r>
              <w:rPr>
                <w:rFonts w:ascii="仿宋" w:hAnsi="仿宋" w:eastAsia="仿宋"/>
                <w:kern w:val="0"/>
                <w:sz w:val="24"/>
              </w:rPr>
              <w:t>CO</w:t>
            </w:r>
            <w:r>
              <w:rPr>
                <w:rFonts w:ascii="仿宋" w:hAnsi="仿宋" w:eastAsia="仿宋"/>
                <w:kern w:val="0"/>
                <w:sz w:val="24"/>
                <w:vertAlign w:val="subscript"/>
              </w:rPr>
              <w:t>2</w:t>
            </w:r>
            <w:r>
              <w:rPr>
                <w:rFonts w:hint="eastAsia" w:ascii="仿宋" w:hAnsi="仿宋" w:eastAsia="仿宋" w:cs="仿宋"/>
                <w:kern w:val="0"/>
                <w:sz w:val="24"/>
              </w:rPr>
              <w:t>等）中的碳作为原料，生产合成碳材料和碳化学品的技术，但不包括将生物碳等碳储存到土壤中以形成大量碳汇。建立碳中和社会需要碳或碳基材料形成循环利用模式。在传统的循环利用中，废弃材料被机械回收和物理加工，用于制造质量要求较低的产品,在经过多次反复循环使用后，都会因材料特性丧失或质量下降而无法使用。而在分子层面上可以很好的解决以上问题，这就是所谓的化学回收。热化学技术可用于回收利用各种有机和无机材料，如塑料、橡胶、石油残渣、建筑和拆除废料、农业和林业生物质、垃圾填埋气、煤矿瓦斯、水泥、煤灰等。从理论上讲，热化学技术可以使材料制造与化石资源开采脱钩，防止化石资源进一步枯竭。从碳循环的角度来看，废弃碳基材料的再利用可以直接减少碳排放。最终，热化学回收利用为实现材料循环提供了机会。</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28"/>
                <w:szCs w:val="28"/>
              </w:rPr>
            </w:pPr>
            <w:r>
              <w:rPr>
                <w:rFonts w:hint="eastAsia" w:ascii="仿宋" w:hAnsi="仿宋" w:eastAsia="仿宋" w:cs="仿宋"/>
                <w:kern w:val="0"/>
                <w:sz w:val="24"/>
              </w:rPr>
              <w:t>拟通过本主题，实现工业矿渣、低品位矿、城乡垃圾、生物质废物等大宗无机和有机废物的热化学处置、转化及利用，从而有效减少我国每年超亿吨碳排放。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numPr>
                <w:ilvl w:val="0"/>
                <w:numId w:val="0"/>
              </w:numPr>
              <w:snapToGrid w:val="0"/>
              <w:spacing w:line="360" w:lineRule="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rPr>
              <w:t>工业矿渣、低品位矿等大宗无机的热化学处置、转化及利用</w:t>
            </w:r>
          </w:p>
          <w:p>
            <w:pPr>
              <w:numPr>
                <w:ilvl w:val="0"/>
                <w:numId w:val="0"/>
              </w:numPr>
              <w:snapToGrid w:val="0"/>
              <w:spacing w:line="360" w:lineRule="auto"/>
              <w:rPr>
                <w:rFonts w:hint="default" w:ascii="仿宋" w:hAnsi="仿宋" w:eastAsia="仿宋" w:cs="仿宋"/>
                <w:kern w:val="0"/>
                <w:sz w:val="24"/>
                <w:lang w:val="en-US" w:eastAsia="zh-CN"/>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rPr>
              <w:t>城乡垃圾、生物质废物等有机废物的热化学处置、转化及利用</w:t>
            </w:r>
          </w:p>
        </w:tc>
      </w:tr>
    </w:tbl>
    <w:p>
      <w:r>
        <w:br w:type="page"/>
      </w:r>
    </w:p>
    <w:p>
      <w:pPr>
        <w:keepNext w:val="0"/>
        <w:keepLines w:val="0"/>
        <w:pageBreakBefore w:val="0"/>
        <w:widowControl w:val="0"/>
        <w:kinsoku/>
        <w:wordWrap/>
        <w:overflowPunct/>
        <w:topLinePunct w:val="0"/>
        <w:autoSpaceDE/>
        <w:autoSpaceDN/>
        <w:bidi w:val="0"/>
        <w:adjustRightInd/>
        <w:snapToGrid w:val="0"/>
        <w:spacing w:before="120" w:beforeLines="50" w:after="120" w:afterLines="50" w:line="500" w:lineRule="exact"/>
        <w:jc w:val="center"/>
        <w:textAlignment w:val="auto"/>
        <w:outlineLvl w:val="9"/>
        <w:rPr>
          <w:rFonts w:ascii="仿宋" w:hAnsi="仿宋" w:eastAsia="仿宋" w:cs="仿宋_GB2312"/>
          <w:b/>
          <w:bCs/>
          <w:sz w:val="32"/>
          <w:szCs w:val="32"/>
        </w:rPr>
      </w:pPr>
      <w:r>
        <w:rPr>
          <w:rFonts w:hint="eastAsia" w:ascii="仿宋" w:hAnsi="仿宋" w:eastAsia="仿宋" w:cs="仿宋_GB2312"/>
          <w:b/>
          <w:bCs/>
          <w:sz w:val="32"/>
          <w:szCs w:val="32"/>
          <w:lang w:val="en-US" w:eastAsia="zh-CN"/>
        </w:rPr>
        <w:t>新增</w:t>
      </w:r>
      <w:r>
        <w:rPr>
          <w:rFonts w:hint="eastAsia" w:ascii="仿宋" w:hAnsi="仿宋" w:eastAsia="仿宋" w:cs="仿宋_GB2312"/>
          <w:b/>
          <w:bCs/>
          <w:sz w:val="32"/>
          <w:szCs w:val="32"/>
        </w:rPr>
        <w:t>命题</w:t>
      </w:r>
      <w:r>
        <w:rPr>
          <w:rFonts w:hint="eastAsia" w:ascii="仿宋" w:hAnsi="仿宋" w:eastAsia="仿宋" w:cs="仿宋_GB2312"/>
          <w:b/>
          <w:bCs/>
          <w:sz w:val="32"/>
          <w:szCs w:val="32"/>
          <w:lang w:val="en-US" w:eastAsia="zh-CN"/>
        </w:rPr>
        <w:t>8</w:t>
      </w:r>
      <w:r>
        <w:rPr>
          <w:rFonts w:hint="eastAsia" w:ascii="仿宋" w:hAnsi="仿宋" w:eastAsia="仿宋" w:cs="仿宋_GB2312"/>
          <w:b/>
          <w:bCs/>
          <w:sz w:val="32"/>
          <w:szCs w:val="32"/>
        </w:rPr>
        <w:t>（赛道</w:t>
      </w:r>
      <w:r>
        <w:rPr>
          <w:rFonts w:hint="eastAsia" w:ascii="仿宋" w:hAnsi="仿宋" w:eastAsia="仿宋" w:cs="仿宋_GB2312"/>
          <w:b/>
          <w:bCs/>
          <w:sz w:val="32"/>
          <w:szCs w:val="32"/>
          <w:lang w:val="en-US" w:eastAsia="zh-CN"/>
        </w:rPr>
        <w:t>八</w:t>
      </w:r>
      <w:r>
        <w:rPr>
          <w:rFonts w:hint="eastAsia" w:ascii="仿宋" w:hAnsi="仿宋" w:eastAsia="仿宋" w:cs="仿宋_GB2312"/>
          <w:b/>
          <w:bCs/>
          <w:sz w:val="32"/>
          <w:szCs w:val="32"/>
        </w:rPr>
        <w:t>：</w:t>
      </w:r>
      <w:r>
        <w:rPr>
          <w:rFonts w:hint="eastAsia" w:ascii="仿宋" w:hAnsi="仿宋" w:eastAsia="仿宋" w:cs="仿宋_GB2312"/>
          <w:b/>
          <w:bCs/>
          <w:sz w:val="32"/>
          <w:szCs w:val="32"/>
          <w:lang w:val="en-US" w:eastAsia="zh-CN"/>
        </w:rPr>
        <w:t>工程热化学</w:t>
      </w:r>
      <w:r>
        <w:rPr>
          <w:rFonts w:hint="eastAsia" w:ascii="仿宋" w:hAnsi="仿宋" w:eastAsia="仿宋" w:cs="仿宋_GB2312"/>
          <w:b/>
          <w:bCs/>
          <w:sz w:val="32"/>
          <w:szCs w:val="32"/>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outlineLvl w:val="9"/>
              <w:rPr>
                <w:rFonts w:ascii="仿宋" w:hAnsi="仿宋" w:eastAsia="仿宋" w:cs="仿宋"/>
                <w:b/>
                <w:bCs/>
                <w:kern w:val="0"/>
                <w:sz w:val="28"/>
                <w:szCs w:val="28"/>
              </w:rPr>
            </w:pPr>
            <w:r>
              <w:rPr>
                <w:rFonts w:hint="eastAsia" w:ascii="仿宋" w:hAnsi="仿宋" w:eastAsia="仿宋" w:cs="仿宋"/>
                <w:b/>
                <w:bCs/>
                <w:kern w:val="0"/>
                <w:sz w:val="28"/>
                <w:szCs w:val="28"/>
              </w:rPr>
              <w:t>主题：CCUS与前沿工程热化学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keepNext w:val="0"/>
              <w:keepLines w:val="0"/>
              <w:pageBreakBefore w:val="0"/>
              <w:widowControl w:val="0"/>
              <w:kinsoku/>
              <w:wordWrap/>
              <w:overflowPunct/>
              <w:topLinePunct w:val="0"/>
              <w:autoSpaceDE/>
              <w:autoSpaceDN/>
              <w:bidi w:val="0"/>
              <w:adjustRightInd/>
              <w:snapToGrid w:val="0"/>
              <w:spacing w:before="0" w:beforeLines="50" w:after="0" w:afterLines="50" w:line="240" w:lineRule="auto"/>
              <w:textAlignment w:val="auto"/>
              <w:rPr>
                <w:rFonts w:ascii="仿宋" w:hAnsi="仿宋" w:eastAsia="仿宋" w:cs="仿宋"/>
                <w:b/>
                <w:bCs/>
                <w:kern w:val="0"/>
                <w:sz w:val="28"/>
                <w:szCs w:val="28"/>
              </w:rPr>
            </w:pPr>
            <w:r>
              <w:rPr>
                <w:rFonts w:hint="eastAsia" w:ascii="仿宋" w:hAnsi="仿宋" w:eastAsia="仿宋" w:cs="仿宋"/>
                <w:b/>
                <w:bCs/>
                <w:kern w:val="0"/>
                <w:sz w:val="28"/>
                <w:szCs w:val="28"/>
              </w:rPr>
              <w:t>背景情况概述：</w:t>
            </w:r>
          </w:p>
          <w:p>
            <w:pPr>
              <w:snapToGrid w:val="0"/>
              <w:spacing w:line="312" w:lineRule="auto"/>
              <w:ind w:firstLine="480" w:firstLineChars="200"/>
              <w:rPr>
                <w:rFonts w:ascii="仿宋" w:hAnsi="仿宋" w:eastAsia="仿宋"/>
                <w:kern w:val="0"/>
                <w:sz w:val="24"/>
              </w:rPr>
            </w:pPr>
            <w:r>
              <w:rPr>
                <w:rFonts w:ascii="仿宋" w:hAnsi="仿宋" w:eastAsia="仿宋"/>
                <w:kern w:val="0"/>
                <w:sz w:val="24"/>
              </w:rPr>
              <w:t>CO</w:t>
            </w:r>
            <w:r>
              <w:rPr>
                <w:rFonts w:ascii="仿宋" w:hAnsi="仿宋" w:eastAsia="仿宋"/>
                <w:kern w:val="0"/>
                <w:sz w:val="24"/>
                <w:vertAlign w:val="subscript"/>
              </w:rPr>
              <w:t>2</w:t>
            </w:r>
            <w:r>
              <w:rPr>
                <w:rFonts w:ascii="仿宋" w:hAnsi="仿宋" w:eastAsia="仿宋"/>
                <w:kern w:val="0"/>
                <w:sz w:val="24"/>
              </w:rPr>
              <w:t>捕集利用与封存（CCUS）是将工业生产中的CO</w:t>
            </w:r>
            <w:r>
              <w:rPr>
                <w:rFonts w:ascii="仿宋" w:hAnsi="仿宋" w:eastAsia="仿宋"/>
                <w:kern w:val="0"/>
                <w:sz w:val="24"/>
                <w:vertAlign w:val="subscript"/>
              </w:rPr>
              <w:t>2</w:t>
            </w:r>
            <w:r>
              <w:rPr>
                <w:rFonts w:ascii="仿宋" w:hAnsi="仿宋" w:eastAsia="仿宋"/>
                <w:kern w:val="0"/>
                <w:sz w:val="24"/>
              </w:rPr>
              <w:t>用各种手段捕捉然后储存或者利用的过程。此外，捕获的CO</w:t>
            </w:r>
            <w:r>
              <w:rPr>
                <w:rFonts w:ascii="仿宋" w:hAnsi="仿宋" w:eastAsia="仿宋"/>
                <w:kern w:val="0"/>
                <w:sz w:val="24"/>
                <w:vertAlign w:val="subscript"/>
              </w:rPr>
              <w:t>2</w:t>
            </w:r>
            <w:r>
              <w:rPr>
                <w:rFonts w:ascii="仿宋" w:hAnsi="仿宋" w:eastAsia="仿宋"/>
                <w:kern w:val="0"/>
                <w:sz w:val="24"/>
              </w:rPr>
              <w:t>可以通过人工可控的化学反应还原成矿物，就是所谓的碳矿化。由于自然矿化反应速度太慢，无法在工业上实现有效的CO</w:t>
            </w:r>
            <w:r>
              <w:rPr>
                <w:rFonts w:ascii="仿宋" w:hAnsi="仿宋" w:eastAsia="仿宋"/>
                <w:kern w:val="0"/>
                <w:sz w:val="24"/>
                <w:vertAlign w:val="subscript"/>
              </w:rPr>
              <w:t>2</w:t>
            </w:r>
            <w:r>
              <w:rPr>
                <w:rFonts w:ascii="仿宋" w:hAnsi="仿宋" w:eastAsia="仿宋"/>
                <w:kern w:val="0"/>
                <w:sz w:val="24"/>
              </w:rPr>
              <w:t>捕获和封存。通过工程热化学方法，可以显著加快矿化反应的动力学速率，从而使其在实际应用中更为实用。实验结果表明，在利用流化床强化CO</w:t>
            </w:r>
            <w:r>
              <w:rPr>
                <w:rFonts w:ascii="仿宋" w:hAnsi="仿宋" w:eastAsia="仿宋"/>
                <w:kern w:val="0"/>
                <w:sz w:val="24"/>
                <w:vertAlign w:val="subscript"/>
              </w:rPr>
              <w:t>2</w:t>
            </w:r>
            <w:r>
              <w:rPr>
                <w:rFonts w:ascii="仿宋" w:hAnsi="仿宋" w:eastAsia="仿宋"/>
                <w:kern w:val="0"/>
                <w:sz w:val="24"/>
              </w:rPr>
              <w:t>矿化时，矿物和CO</w:t>
            </w:r>
            <w:r>
              <w:rPr>
                <w:rFonts w:ascii="仿宋" w:hAnsi="仿宋" w:eastAsia="仿宋"/>
                <w:kern w:val="0"/>
                <w:sz w:val="24"/>
                <w:vertAlign w:val="subscript"/>
              </w:rPr>
              <w:t>2</w:t>
            </w:r>
            <w:r>
              <w:rPr>
                <w:rFonts w:ascii="仿宋" w:hAnsi="仿宋" w:eastAsia="仿宋"/>
                <w:kern w:val="0"/>
                <w:sz w:val="24"/>
              </w:rPr>
              <w:t>的转化率随着床温的升高而增加。这表明，利用流化床反应器进行矿化处理是可行的，并且能够开发出有效的CO</w:t>
            </w:r>
            <w:r>
              <w:rPr>
                <w:rFonts w:ascii="仿宋" w:hAnsi="仿宋" w:eastAsia="仿宋"/>
                <w:kern w:val="0"/>
                <w:sz w:val="24"/>
                <w:vertAlign w:val="subscript"/>
              </w:rPr>
              <w:t>2</w:t>
            </w:r>
            <w:r>
              <w:rPr>
                <w:rFonts w:ascii="仿宋" w:hAnsi="仿宋" w:eastAsia="仿宋"/>
                <w:kern w:val="0"/>
                <w:sz w:val="24"/>
              </w:rPr>
              <w:t>捕集与封存工艺。将CO</w:t>
            </w:r>
            <w:r>
              <w:rPr>
                <w:rFonts w:ascii="仿宋" w:hAnsi="仿宋" w:eastAsia="仿宋"/>
                <w:kern w:val="0"/>
                <w:sz w:val="24"/>
                <w:vertAlign w:val="subscript"/>
              </w:rPr>
              <w:t>2</w:t>
            </w:r>
            <w:r>
              <w:rPr>
                <w:rFonts w:ascii="仿宋" w:hAnsi="仿宋" w:eastAsia="仿宋"/>
                <w:kern w:val="0"/>
                <w:sz w:val="24"/>
              </w:rPr>
              <w:t>转化为矿物材料还为固体废弃物的管理提供了一种有效的方法，例如煤炭燃烧的副产品（煤灰）、报废水泥、赤泥和许多其他含有碱或碱土元素的固体废弃物。此外，还可以关注低成本碳捕集和CO</w:t>
            </w:r>
            <w:r>
              <w:rPr>
                <w:rFonts w:ascii="仿宋" w:hAnsi="仿宋" w:eastAsia="仿宋"/>
                <w:kern w:val="0"/>
                <w:sz w:val="24"/>
                <w:vertAlign w:val="subscript"/>
              </w:rPr>
              <w:t>2</w:t>
            </w:r>
            <w:r>
              <w:rPr>
                <w:rFonts w:ascii="仿宋" w:hAnsi="仿宋" w:eastAsia="仿宋"/>
                <w:kern w:val="0"/>
                <w:sz w:val="24"/>
              </w:rPr>
              <w:t>原位转化的热化学技术，例如，集成化煤气化联合循环（IGCC）、化学链燃烧、细颗粒矿物间接加热煅烧复产高纯CO</w:t>
            </w:r>
            <w:r>
              <w:rPr>
                <w:rFonts w:ascii="仿宋" w:hAnsi="仿宋" w:eastAsia="仿宋"/>
                <w:kern w:val="0"/>
                <w:sz w:val="24"/>
                <w:vertAlign w:val="subscript"/>
              </w:rPr>
              <w:t>2</w:t>
            </w:r>
            <w:r>
              <w:rPr>
                <w:rFonts w:ascii="仿宋" w:hAnsi="仿宋" w:eastAsia="仿宋"/>
                <w:kern w:val="0"/>
                <w:sz w:val="24"/>
              </w:rPr>
              <w:t>、无机碳酸盐的还原煅烧CO2直接氢化技术等前沿工程热化学技术手段。</w:t>
            </w:r>
          </w:p>
          <w:p>
            <w:pPr>
              <w:keepNext w:val="0"/>
              <w:keepLines w:val="0"/>
              <w:pageBreakBefore w:val="0"/>
              <w:widowControl w:val="0"/>
              <w:kinsoku/>
              <w:wordWrap/>
              <w:overflowPunct/>
              <w:topLinePunct w:val="0"/>
              <w:autoSpaceDE/>
              <w:autoSpaceDN/>
              <w:bidi w:val="0"/>
              <w:adjustRightInd/>
              <w:snapToGrid w:val="0"/>
              <w:spacing w:line="312" w:lineRule="auto"/>
              <w:ind w:firstLine="480" w:firstLineChars="200"/>
              <w:textAlignment w:val="auto"/>
              <w:rPr>
                <w:rFonts w:ascii="仿宋" w:hAnsi="仿宋" w:eastAsia="仿宋" w:cs="仿宋"/>
                <w:kern w:val="0"/>
                <w:sz w:val="28"/>
                <w:szCs w:val="28"/>
              </w:rPr>
            </w:pPr>
            <w:r>
              <w:rPr>
                <w:rFonts w:ascii="仿宋" w:hAnsi="仿宋" w:eastAsia="仿宋"/>
                <w:kern w:val="0"/>
                <w:sz w:val="24"/>
              </w:rPr>
              <w:t>拟通过本主题，利用CCUS与前沿工程热化学方法，从而有效减少我国碳排放。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220" w:type="dxa"/>
          </w:tcPr>
          <w:p>
            <w:pPr>
              <w:snapToGrid w:val="0"/>
              <w:spacing w:before="156" w:beforeLines="50" w:after="156" w:afterLines="50"/>
              <w:rPr>
                <w:rFonts w:ascii="仿宋" w:hAnsi="仿宋" w:eastAsia="仿宋" w:cs="仿宋"/>
                <w:b/>
                <w:bCs/>
                <w:kern w:val="0"/>
                <w:sz w:val="28"/>
                <w:szCs w:val="28"/>
              </w:rPr>
            </w:pPr>
            <w:r>
              <w:rPr>
                <w:rFonts w:hint="eastAsia" w:ascii="仿宋" w:hAnsi="仿宋" w:eastAsia="仿宋" w:cs="仿宋"/>
                <w:b/>
                <w:bCs/>
                <w:kern w:val="0"/>
                <w:sz w:val="28"/>
                <w:szCs w:val="28"/>
                <w:lang w:val="zh-TW"/>
              </w:rPr>
              <w:t>关注</w:t>
            </w:r>
            <w:r>
              <w:rPr>
                <w:rFonts w:hint="eastAsia" w:ascii="仿宋" w:hAnsi="仿宋" w:eastAsia="仿宋" w:cs="仿宋"/>
                <w:b/>
                <w:bCs/>
                <w:kern w:val="0"/>
                <w:sz w:val="28"/>
                <w:szCs w:val="28"/>
              </w:rPr>
              <w:t>方向</w:t>
            </w:r>
            <w:r>
              <w:rPr>
                <w:rFonts w:hint="eastAsia" w:ascii="仿宋" w:hAnsi="仿宋" w:eastAsia="仿宋" w:cs="仿宋"/>
                <w:b/>
                <w:bCs/>
                <w:kern w:val="0"/>
                <w:sz w:val="28"/>
                <w:szCs w:val="28"/>
                <w:lang w:val="zh-TW"/>
              </w:rPr>
              <w:t>：</w:t>
            </w:r>
            <w:r>
              <w:rPr>
                <w:rFonts w:hint="eastAsia" w:ascii="仿宋" w:hAnsi="仿宋" w:eastAsia="仿宋" w:cs="仿宋"/>
                <w:b/>
                <w:bCs/>
                <w:kern w:val="0"/>
                <w:sz w:val="28"/>
                <w:szCs w:val="28"/>
              </w:rPr>
              <w:t>（不超过5项）</w:t>
            </w:r>
          </w:p>
          <w:p>
            <w:pPr>
              <w:numPr>
                <w:ilvl w:val="0"/>
                <w:numId w:val="0"/>
              </w:numPr>
              <w:snapToGrid w:val="0"/>
              <w:spacing w:line="360" w:lineRule="auto"/>
              <w:rPr>
                <w:rFonts w:hint="eastAsia" w:ascii="仿宋" w:hAnsi="仿宋" w:eastAsia="仿宋" w:cs="仿宋"/>
                <w:kern w:val="0"/>
                <w:sz w:val="24"/>
              </w:rPr>
            </w:pPr>
            <w:r>
              <w:rPr>
                <w:rFonts w:hint="eastAsia" w:ascii="仿宋" w:hAnsi="仿宋" w:eastAsia="仿宋" w:cs="仿宋"/>
                <w:kern w:val="0"/>
                <w:sz w:val="24"/>
                <w:szCs w:val="24"/>
              </w:rPr>
              <w:t>1.</w:t>
            </w:r>
            <w:r>
              <w:rPr>
                <w:rFonts w:ascii="仿宋" w:hAnsi="仿宋" w:eastAsia="仿宋"/>
                <w:kern w:val="0"/>
                <w:sz w:val="24"/>
              </w:rPr>
              <w:t>CO</w:t>
            </w:r>
            <w:r>
              <w:rPr>
                <w:rFonts w:ascii="仿宋" w:hAnsi="仿宋" w:eastAsia="仿宋"/>
                <w:kern w:val="0"/>
                <w:sz w:val="24"/>
                <w:vertAlign w:val="subscript"/>
              </w:rPr>
              <w:t>2</w:t>
            </w:r>
            <w:r>
              <w:rPr>
                <w:rFonts w:hint="eastAsia" w:ascii="仿宋" w:hAnsi="仿宋" w:eastAsia="仿宋" w:cs="仿宋"/>
                <w:kern w:val="0"/>
                <w:sz w:val="24"/>
              </w:rPr>
              <w:t>捕集</w:t>
            </w:r>
            <w:r>
              <w:rPr>
                <w:rFonts w:hint="eastAsia" w:ascii="仿宋" w:hAnsi="仿宋" w:eastAsia="仿宋" w:cs="仿宋"/>
                <w:kern w:val="0"/>
                <w:sz w:val="24"/>
                <w:lang w:val="en-US" w:eastAsia="zh-CN"/>
              </w:rPr>
              <w:t>和</w:t>
            </w:r>
            <w:r>
              <w:rPr>
                <w:rFonts w:hint="eastAsia" w:ascii="仿宋" w:hAnsi="仿宋" w:eastAsia="仿宋" w:cs="仿宋"/>
                <w:kern w:val="0"/>
                <w:sz w:val="24"/>
              </w:rPr>
              <w:t>循环利用</w:t>
            </w:r>
          </w:p>
          <w:p>
            <w:pPr>
              <w:numPr>
                <w:ilvl w:val="0"/>
                <w:numId w:val="0"/>
              </w:numPr>
              <w:snapToGrid w:val="0"/>
              <w:spacing w:line="360" w:lineRule="auto"/>
              <w:rPr>
                <w:rFonts w:hint="eastAsia" w:ascii="仿宋" w:hAnsi="仿宋" w:eastAsia="仿宋" w:cs="仿宋"/>
                <w:kern w:val="0"/>
                <w:sz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w:t>
            </w:r>
            <w:r>
              <w:rPr>
                <w:rFonts w:hint="eastAsia" w:ascii="仿宋" w:hAnsi="仿宋" w:eastAsia="仿宋" w:cs="仿宋"/>
                <w:kern w:val="0"/>
                <w:sz w:val="24"/>
              </w:rPr>
              <w:t>生物碳汇</w:t>
            </w:r>
          </w:p>
          <w:p>
            <w:pPr>
              <w:numPr>
                <w:ilvl w:val="0"/>
                <w:numId w:val="0"/>
              </w:num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前沿热化学方法</w:t>
            </w:r>
          </w:p>
          <w:p>
            <w:pPr>
              <w:numPr>
                <w:ilvl w:val="0"/>
                <w:numId w:val="0"/>
              </w:numPr>
              <w:snapToGrid w:val="0"/>
              <w:spacing w:line="360" w:lineRule="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4</w:t>
            </w:r>
            <w:bookmarkStart w:id="2" w:name="_GoBack"/>
            <w:bookmarkEnd w:id="2"/>
            <w:r>
              <w:rPr>
                <w:rFonts w:hint="default" w:ascii="仿宋" w:hAnsi="仿宋" w:eastAsia="仿宋" w:cs="仿宋"/>
                <w:kern w:val="0"/>
                <w:sz w:val="24"/>
                <w:lang w:val="en-US" w:eastAsia="zh-CN"/>
              </w:rPr>
              <w:t>.</w:t>
            </w:r>
            <w:r>
              <w:rPr>
                <w:rFonts w:hint="eastAsia" w:ascii="仿宋" w:hAnsi="仿宋" w:eastAsia="仿宋" w:cs="仿宋"/>
                <w:kern w:val="0"/>
                <w:sz w:val="24"/>
                <w:lang w:val="en-US" w:eastAsia="zh-CN"/>
              </w:rPr>
              <w:t>高温热化学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yOTkxMzdmMTE1NDYyMTA3OTViMWYxOWMyOTQzMDUifQ=="/>
  </w:docVars>
  <w:rsids>
    <w:rsidRoot w:val="1FE80BE8"/>
    <w:rsid w:val="1FE80BE8"/>
    <w:rsid w:val="21F57C93"/>
    <w:rsid w:val="26DA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4338</Words>
  <Characters>4541</Characters>
  <Lines>0</Lines>
  <Paragraphs>0</Paragraphs>
  <TotalTime>0</TotalTime>
  <ScaleCrop>false</ScaleCrop>
  <LinksUpToDate>false</LinksUpToDate>
  <CharactersWithSpaces>4544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2024-06-20T23:56:00Z</dcterms:created>
  <dc:creator>Ada</dc:creator>
  <cp:lastModifiedBy>Ada</cp:lastModifiedBy>
  <dcterms:modified xsi:type="dcterms:W3CDTF">2024-06-21T01:15:54Z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4FF6EAFBC70E4FEC9B3CE516C4C4BE15_11</vt:lpwstr>
  </property>
</Properties>
</file>